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2"/>
        <w:ind w:right="1413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(8</w:t>
      </w:r>
      <w:r>
        <w:rPr>
          <w:spacing w:val="-1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8"/>
        <w:gridCol w:w="8494"/>
      </w:tblGrid>
      <w:tr>
        <w:trPr>
          <w:trHeight w:val="275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МФГ_ЕС_8_025_01</w:t>
            </w:r>
          </w:p>
        </w:tc>
      </w:tr>
      <w:tr>
        <w:trPr>
          <w:trHeight w:val="2896" w:hRule="atLeast"/>
        </w:trPr>
        <w:tc>
          <w:tcPr>
            <w:tcW w:w="9572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55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7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8" w:hRule="atLeast"/>
        </w:trPr>
        <w:tc>
          <w:tcPr>
            <w:tcW w:w="9572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78" w:type="dxa"/>
          </w:tcPr>
          <w:p>
            <w:pPr>
              <w:pStyle w:val="TableParagraph"/>
              <w:ind w:left="244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94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78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9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(Присутствие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ионов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водорода).</w:t>
            </w:r>
          </w:p>
        </w:tc>
      </w:tr>
      <w:tr>
        <w:trPr>
          <w:trHeight w:val="275" w:hRule="atLeast"/>
        </w:trPr>
        <w:tc>
          <w:tcPr>
            <w:tcW w:w="1078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9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611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МФГ_ЕС_8_025_02</w:t>
            </w:r>
          </w:p>
        </w:tc>
      </w:tr>
      <w:tr>
        <w:trPr>
          <w:trHeight w:val="3174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67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нескольких верных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16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предлагать или оценивать способ научного исследования данного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78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960" w:type="dxa"/>
            <w:shd w:val="clear" w:color="auto" w:fill="F1F1F1"/>
          </w:tcPr>
          <w:p>
            <w:pPr>
              <w:pStyle w:val="TableParagraph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611" w:type="dxa"/>
            <w:shd w:val="clear" w:color="auto" w:fill="F1F1F1"/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96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11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(Определить,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эффект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наблюдается,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если добавить</w:t>
            </w:r>
          </w:p>
          <w:p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соды),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(Определить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индикаторной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бумажки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растворе)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никакие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7" w:hRule="atLeast"/>
        </w:trPr>
        <w:tc>
          <w:tcPr>
            <w:tcW w:w="960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61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15"/>
        </w:rPr>
      </w:pPr>
      <w:r>
        <w:rPr/>
        <w:pict>
          <v:rect style="position:absolute;margin-left:83.639999pt;margin-top:10.624268pt;width:442.44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1910" w:h="16840"/>
          <w:pgMar w:footer="509" w:top="1040" w:bottom="700" w:left="1600" w:right="500"/>
          <w:pgNumType w:start="1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МФГ_ЕС_8_025_03</w:t>
            </w:r>
          </w:p>
        </w:tc>
      </w:tr>
      <w:tr>
        <w:trPr>
          <w:trHeight w:val="2896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37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делать и научно обосновывать прогнозы о протекании 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84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5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выпадающих меню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ответы:</w:t>
            </w:r>
          </w:p>
          <w:p>
            <w:pPr>
              <w:pStyle w:val="TableParagraph"/>
              <w:spacing w:line="270" w:lineRule="atLeast"/>
              <w:ind w:left="108" w:right="4276"/>
              <w:rPr>
                <w:sz w:val="24"/>
              </w:rPr>
            </w:pPr>
            <w:r>
              <w:rPr>
                <w:b/>
                <w:sz w:val="24"/>
              </w:rPr>
              <w:t>Метилоранж: </w:t>
            </w:r>
            <w:r>
              <w:rPr>
                <w:sz w:val="24"/>
              </w:rPr>
              <w:t>розовый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Фенолфталеин: </w:t>
            </w:r>
            <w:r>
              <w:rPr>
                <w:sz w:val="24"/>
              </w:rPr>
              <w:t>бесцветный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Универсальный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индикатор: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красный.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МФГ_ЕС_8_025_04</w:t>
            </w:r>
          </w:p>
        </w:tc>
      </w:tr>
      <w:tr>
        <w:trPr>
          <w:trHeight w:val="2898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67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другую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80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379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Кислоты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разрушают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ткани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приведено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объяснение, в котором говорится о том, что кислоты могут взаимодействовать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органическими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веществами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ожоги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коже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взаимодействуют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  <w:u w:val="single"/>
              </w:rPr>
              <w:t>неорганическими веществами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разрушая материалы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 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верный ответ, 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допущена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ошибка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объяснении.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6"/>
          <w:pgSz w:w="11910" w:h="16840"/>
          <w:pgMar w:footer="509" w:header="0" w:top="1120" w:bottom="700" w:left="1600" w:right="5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МФГ_ЕС_8_025_05</w:t>
            </w:r>
          </w:p>
        </w:tc>
      </w:tr>
      <w:tr>
        <w:trPr>
          <w:trHeight w:val="2620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84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658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Дан ответ, в котором говорится о том, что гидроксиды магния и алюминия – это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нерастворимые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гидроксиды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могут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взаимодействовать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кислотами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образованием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соли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воды. Эти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соли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безопасны.</w:t>
            </w:r>
          </w:p>
          <w:p>
            <w:pPr>
              <w:pStyle w:val="TableParagraph"/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position w:val="2"/>
                <w:sz w:val="24"/>
              </w:rPr>
              <w:t>Al (OH)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кроме того, может образовывать желеобразный раствор и покрывать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sz w:val="24"/>
              </w:rPr>
              <w:t>стенки желудка.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способствует быстрому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снятию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ощущений.</w:t>
            </w:r>
          </w:p>
          <w:p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 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551" w:hRule="atLeast"/>
        </w:trPr>
        <w:tc>
          <w:tcPr>
            <w:tcW w:w="1099" w:type="dxa"/>
          </w:tcPr>
          <w:p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неполный ответ: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  <w:u w:val="single"/>
              </w:rPr>
              <w:t>необходимые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присутствуют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Кислоты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МФГ_ЕС_8_025_06</w:t>
            </w:r>
          </w:p>
        </w:tc>
      </w:tr>
      <w:tr>
        <w:trPr>
          <w:trHeight w:val="3174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67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542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используют учёные,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надёжность данных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достоверность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79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207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 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приведено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опыта: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При</w:t>
            </w:r>
            <w:r>
              <w:rPr>
                <w:spacing w:val="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взаимодействии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  <w:u w:val="single"/>
              </w:rPr>
              <w:t>нерастворимого</w:t>
            </w:r>
            <w:r>
              <w:rPr>
                <w:spacing w:val="1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гидроксида</w:t>
            </w:r>
            <w:r>
              <w:rPr>
                <w:spacing w:val="1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магния</w:t>
            </w:r>
            <w:r>
              <w:rPr>
                <w:spacing w:val="1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(или</w:t>
            </w:r>
            <w:r>
              <w:rPr>
                <w:spacing w:val="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алюминия)</w:t>
            </w:r>
            <w:r>
              <w:rPr>
                <w:spacing w:val="1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соляной кислотой происходит химическая реакция (реакция нейтрализации):</w:t>
            </w:r>
            <w:r>
              <w:rPr>
                <w:spacing w:val="1"/>
                <w:sz w:val="24"/>
              </w:rPr>
              <w:t> </w:t>
            </w:r>
            <w:r>
              <w:rPr>
                <w:position w:val="2"/>
                <w:sz w:val="24"/>
              </w:rPr>
              <w:t>Mg(OH)</w:t>
            </w:r>
            <w:r>
              <w:rPr>
                <w:sz w:val="16"/>
              </w:rPr>
              <w:t>2</w:t>
            </w:r>
            <w:r>
              <w:rPr>
                <w:spacing w:val="20"/>
                <w:sz w:val="16"/>
              </w:rPr>
              <w:t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2HCl =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MgCl</w:t>
            </w:r>
            <w:r>
              <w:rPr>
                <w:sz w:val="16"/>
              </w:rPr>
              <w:t>2</w:t>
            </w:r>
            <w:r>
              <w:rPr>
                <w:spacing w:val="21"/>
                <w:sz w:val="16"/>
              </w:rPr>
              <w:t> </w:t>
            </w:r>
            <w:r>
              <w:rPr>
                <w:position w:val="2"/>
                <w:sz w:val="24"/>
              </w:rPr>
              <w:t>+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2H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  <w:p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результате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этой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реакции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уменьшается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количество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соляной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кислоты,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раздражающей слизистую оболочку желудка. Образуются только безвредные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вещества.</w:t>
            </w:r>
          </w:p>
          <w:p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 близкой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формулировке.</w:t>
            </w:r>
          </w:p>
        </w:tc>
      </w:tr>
      <w:tr>
        <w:trPr>
          <w:trHeight w:val="551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неполный ответ: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присутствуют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ответе.</w:t>
            </w:r>
          </w:p>
        </w:tc>
      </w:tr>
      <w:tr>
        <w:trPr>
          <w:trHeight w:val="278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509" w:top="1120" w:bottom="700" w:left="16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80002pt;margin-top:801.481934pt;width:169.15pt;height:13.45pt;mso-position-horizontal-relative:page;mso-position-vertical-relative:page;z-index:-1591808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(8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84.52179pt;margin-top:801.481934pt;width:44pt;height:13.45pt;mso-position-horizontal-relative:page;mso-position-vertical-relative:page;z-index:-1591756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83.639999pt;margin-top:801.119995pt;width:442.44pt;height:.48pt;mso-position-horizontal-relative:page;mso-position-vertical-relative:page;z-index:-15917056" filled="true" fillcolor="#000000" stroked="false">
          <v:fill type="solid"/>
          <w10:wrap type="none"/>
        </v:rect>
      </w:pict>
    </w:r>
    <w:r>
      <w:rPr/>
      <w:pict>
        <v:shape style="position:absolute;margin-left:84.080002pt;margin-top:801.481934pt;width:169.15pt;height:13.45pt;mso-position-horizontal-relative:page;mso-position-vertical-relative:page;z-index:-1591654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(8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84.52179pt;margin-top:801.481934pt;width:44pt;height:13.45pt;mso-position-horizontal-relative:page;mso-position-vertical-relative:page;z-index:-1591603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1165" w:right="141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2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2023-03-22T10:05:09Z</dcterms:created>
  <dcterms:modified xsi:type="dcterms:W3CDTF">2023-03-22T10:05:09Z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