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691"/>
        <w:gridCol w:w="992"/>
        <w:gridCol w:w="283"/>
        <w:gridCol w:w="660"/>
        <w:gridCol w:w="992"/>
        <w:gridCol w:w="284"/>
        <w:gridCol w:w="193"/>
        <w:gridCol w:w="497"/>
        <w:gridCol w:w="637"/>
        <w:gridCol w:w="355"/>
        <w:gridCol w:w="806"/>
        <w:gridCol w:w="1107"/>
        <w:gridCol w:w="878"/>
        <w:gridCol w:w="256"/>
      </w:tblGrid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9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//</w:t>
            </w:r>
          </w:p>
        </w:tc>
      </w:tr>
      <w:tr>
        <w:trPr>
          <w:trHeight w:hRule="exact" w:val="284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ТЕХНИКО-ТЕХНОЛОГИЧЕСКАЯ КАРТА № 50</w:t>
            </w:r>
          </w:p>
        </w:tc>
      </w:tr>
      <w:tr>
        <w:trPr>
          <w:trHeight w:hRule="exact" w:val="313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u w:val="single"/>
                <w:color w:val="#000000"/>
                <w:sz w:val="24"/>
                <w:szCs w:val="24"/>
              </w:rPr>
              <w:t>САЛАТ "СВЕКОЛКА"</w:t>
            </w:r>
          </w:p>
        </w:tc>
      </w:tr>
      <w:tr>
        <w:trPr>
          <w:trHeight w:hRule="exact" w:val="42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1. ОБЛАСТЬ ПРИМЕНЕНИЯ</w:t>
            </w:r>
          </w:p>
        </w:tc>
      </w:tr>
      <w:tr>
        <w:trPr>
          <w:trHeight w:hRule="exact" w:val="459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Настоящая технико-технологическая карта распространяется на блюдо "САЛАТ "СВЕКОЛКА"", вырабатываемое и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реализуемое .</w:t>
            </w:r>
            <w:br/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2. ТРЕБОВАНИЯ К СЫРЬЮ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Продовольственное сырье, пищевые продукты и полуфабрикаты, используемые для приготовления блюда "САЛАТ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"СВЕКОЛКА"", должны соответствовать требованиям действующих нормативных и технических документов, иметь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сопроводительные документы, подтверждающие их безопасность и качество (сертификат соответствия, санитарно-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эпидемиологическое заключение, удостоверение безопасности и качества, и пр.).</w:t>
            </w:r>
            <w:br/>
          </w:p>
        </w:tc>
      </w:tr>
      <w:tr>
        <w:trPr>
          <w:trHeight w:hRule="exact" w:val="283"/>
        </w:trPr>
        <w:tc>
          <w:tcPr>
            <w:tcW w:w="6252" w:type="dxa"/>
            <w:gridSpan w:val="7"/>
            <w:tcBorders/>
            <w:shd w:val="clear" w:color="#000000" w:fill="#FFFFFF"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822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Наименование сырья и продуктов</w:t>
            </w:r>
          </w:p>
        </w:tc>
        <w:tc>
          <w:tcPr>
            <w:tcW w:w="2283" w:type="dxa"/>
            <w:gridSpan w:val="4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порцию, г</w:t>
            </w:r>
            <w:br/>
          </w:p>
        </w:tc>
        <w:tc>
          <w:tcPr>
            <w:tcW w:w="2283" w:type="dxa"/>
            <w:gridSpan w:val="3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100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порций, кг</w:t>
            </w:r>
            <w:br/>
          </w:p>
        </w:tc>
      </w:tr>
      <w:tr>
        <w:trPr>
          <w:trHeight w:hRule="exact" w:val="340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СВЕКЛА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   с 01.01 по 31.08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73,87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55,4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7,39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5,54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   с 01.09 по 31.12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69,25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55,4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6,93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5,54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ВИНОГРАД СУШЕНЫЙ (ИЗЮМ)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4,8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4,8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0,48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0,48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Выход: 60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4. ТЕХНОЛОГИЧЕСКИЙ ПРОЦЕСС</w:t>
            </w:r>
          </w:p>
        </w:tc>
      </w:tr>
      <w:tr>
        <w:trPr>
          <w:trHeight w:hRule="exact" w:val="1908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организации питания детей и подростков в учреждениях образования Санкт-Петербурга. - СПб.: Речь, 2008. - 800 с.",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санитарных норм и правил и технологическими рекомендациями для импортного сырья.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Свеклу предварительно промывают, тщательно перебирают, повторно промывают в проточной воде и отваривают в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кожуре, охлаждают, очищают и натирают на крупной терке. Изюм перебирают, тщательно промывают, заливают водой,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доводят до кипения, воду сливают, изюм охлаждают. Курагу предварительно замачивают на 20-30 минут в горячей воде,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промывают, ошпаривают и мелко нарезают.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Подготовленные продукты соединяют и перемешивают. Заправляют растительным маслом перед отпуском.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можно готовить без кураги, увеличив соответственно массу нетто свеклы.</w:t>
            </w:r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5. ТРЕБОВАНИЯ К ОФОРМЛЕНИЮ, РЕАЛИЗАЦИИ И ХРАНЕНИЮ</w:t>
            </w:r>
          </w:p>
        </w:tc>
      </w:tr>
      <w:tr>
        <w:trPr>
          <w:trHeight w:hRule="exact" w:val="666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укладывают горкой в салатник или на тарелку. Оптимальная температура подачи 14° С.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хранения до реализации - не более 1 часа.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реализации согласно СанПиН2.3.2.1324 - не более 2 часов с момента приготовления.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6. ПОКАЗАТЕЛИ КАЧЕСТВА И БЕЗОПАСНОСТИ</w:t>
            </w:r>
          </w:p>
        </w:tc>
      </w:tr>
      <w:tr>
        <w:trPr>
          <w:trHeight w:hRule="exact" w:val="252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6.1. Органолептические показатели качества: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 Внешний вид — компоненты равномерно нарезаны, салат аккуратно уложен горкой, поверхность блестящая;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 цвет — свеклы, темно-бордовый с вкраплениями изюма и кураги;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 вкус, запах — сладковатый, характерный для свеклы с ароматом кураги и масла растительного;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 консистенция салата — сочная, мягкая.</w:t>
            </w:r>
          </w:p>
        </w:tc>
      </w:tr>
      <w:tr>
        <w:trPr>
          <w:trHeight w:hRule="exact" w:val="39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6.2. Микробиологические показатели блюда "САЛАТ "СВЕКОЛКА"" должны соответствовать СанПиН 2.3.2.1078-01.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7. ПИЩЕВАЯ ЦЕННОСТЬ</w:t>
            </w:r>
          </w:p>
        </w:tc>
      </w:tr>
      <w:tr>
        <w:trPr>
          <w:trHeight w:hRule="exact" w:val="284"/>
        </w:trPr>
        <w:tc>
          <w:tcPr>
            <w:tcW w:w="7386" w:type="dxa"/>
            <w:gridSpan w:val="9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#000000"/>
                <w:sz w:val="20"/>
                <w:szCs w:val="20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Белки,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0,9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В1,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22,3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Жиры,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3,1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2,2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Mg,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Углеводы,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А,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27,7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62,6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E,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1,4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Fе,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0,8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